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E62" w:rsidRDefault="00D56E62" w:rsidP="00D56E62">
      <w:pPr>
        <w:spacing w:before="120" w:line="400" w:lineRule="exact"/>
        <w:jc w:val="both"/>
      </w:pPr>
      <w:r>
        <w:rPr>
          <w:rFonts w:ascii="Times New Roman" w:eastAsia="標楷體" w:hAnsi="Times New Roman"/>
          <w:b/>
          <w:szCs w:val="24"/>
          <w:lang w:eastAsia="zh-CN"/>
        </w:rPr>
        <w:t>敬</w:t>
      </w:r>
      <w:r>
        <w:rPr>
          <w:rFonts w:ascii="Times New Roman" w:eastAsia="標楷體" w:hAnsi="Times New Roman"/>
          <w:b/>
          <w:szCs w:val="24"/>
          <w:lang w:eastAsia="zh-CN"/>
        </w:rPr>
        <w:t xml:space="preserve"> </w:t>
      </w:r>
      <w:r>
        <w:rPr>
          <w:rFonts w:ascii="Times New Roman" w:eastAsia="標楷體" w:hAnsi="Times New Roman"/>
          <w:b/>
          <w:szCs w:val="24"/>
          <w:lang w:eastAsia="zh-CN"/>
        </w:rPr>
        <w:t>各位贤达先进与贵校图书馆馆员</w:t>
      </w:r>
      <w:r>
        <w:rPr>
          <w:rFonts w:ascii="Times New Roman" w:eastAsia="標楷體" w:hAnsi="Times New Roman"/>
          <w:szCs w:val="24"/>
          <w:lang w:eastAsia="zh-CN"/>
        </w:rPr>
        <w:t>：</w:t>
      </w:r>
    </w:p>
    <w:p w:rsidR="00D56E62" w:rsidRDefault="00D56E62" w:rsidP="00D56E62">
      <w:pPr>
        <w:spacing w:before="120" w:line="360" w:lineRule="exact"/>
        <w:ind w:firstLine="480"/>
        <w:jc w:val="both"/>
        <w:rPr>
          <w:lang w:eastAsia="zh-CN"/>
        </w:rPr>
      </w:pPr>
      <w:r>
        <w:rPr>
          <w:rFonts w:ascii="Times New Roman" w:eastAsia="標楷體" w:hAnsi="Times New Roman"/>
          <w:sz w:val="20"/>
          <w:lang w:eastAsia="zh-CN"/>
        </w:rPr>
        <w:t>您好，为加强两岸法学交流，提升学术机构研究两岸法制之风气，本校（台湾大学）配合行政院大陆委员会办理「两岸大学法学期刊交流计划」，寄送《台大法学论丛》学术期刊免费致赠</w:t>
      </w:r>
      <w:r>
        <w:rPr>
          <w:rFonts w:ascii="Times New Roman" w:eastAsia="標楷體" w:hAnsi="Times New Roman"/>
          <w:sz w:val="20"/>
          <w:lang w:eastAsia="zh-CN"/>
        </w:rPr>
        <w:t xml:space="preserve">  </w:t>
      </w:r>
      <w:r>
        <w:rPr>
          <w:rFonts w:ascii="Times New Roman" w:eastAsia="標楷體" w:hAnsi="Times New Roman"/>
          <w:sz w:val="20"/>
          <w:lang w:eastAsia="zh-CN"/>
        </w:rPr>
        <w:t>贵单位图书馆并开放阅览。于</w:t>
      </w:r>
      <w:r>
        <w:rPr>
          <w:rFonts w:ascii="Times New Roman" w:eastAsia="標楷體" w:hAnsi="Times New Roman" w:hint="eastAsia"/>
          <w:sz w:val="20"/>
          <w:lang w:eastAsia="zh-CN"/>
        </w:rPr>
        <w:t>2020</w:t>
      </w:r>
      <w:r>
        <w:rPr>
          <w:rFonts w:ascii="Times New Roman" w:eastAsia="標楷體" w:hAnsi="Times New Roman"/>
          <w:sz w:val="20"/>
          <w:lang w:eastAsia="zh-CN"/>
        </w:rPr>
        <w:t>年</w:t>
      </w:r>
      <w:r>
        <w:rPr>
          <w:rFonts w:ascii="Times New Roman" w:eastAsia="標楷體" w:hAnsi="Times New Roman"/>
          <w:sz w:val="20"/>
          <w:lang w:eastAsia="zh-CN"/>
        </w:rPr>
        <w:t>向贵单位邮寄《台大法学论丛》共</w:t>
      </w:r>
      <w:r>
        <w:rPr>
          <w:rFonts w:ascii="Times New Roman" w:eastAsia="標楷體" w:hAnsi="Times New Roman" w:hint="eastAsia"/>
          <w:sz w:val="20"/>
          <w:lang w:eastAsia="zh-CN"/>
        </w:rPr>
        <w:t>5</w:t>
      </w:r>
      <w:r>
        <w:rPr>
          <w:rFonts w:ascii="Times New Roman" w:eastAsia="標楷體" w:hAnsi="Times New Roman"/>
          <w:sz w:val="20"/>
          <w:lang w:eastAsia="zh-CN"/>
        </w:rPr>
        <w:t>期，</w:t>
      </w:r>
      <w:r>
        <w:rPr>
          <w:rFonts w:ascii="Times New Roman" w:eastAsia="標楷體" w:hAnsi="Times New Roman" w:hint="eastAsia"/>
          <w:sz w:val="20"/>
          <w:lang w:eastAsia="zh-CN"/>
        </w:rPr>
        <w:t>10</w:t>
      </w:r>
      <w:r>
        <w:rPr>
          <w:rFonts w:ascii="Times New Roman" w:eastAsia="標楷體" w:hAnsi="Times New Roman"/>
          <w:sz w:val="20"/>
          <w:lang w:eastAsia="zh-CN"/>
        </w:rPr>
        <w:t>月份寄送</w:t>
      </w:r>
      <w:r>
        <w:rPr>
          <w:rFonts w:ascii="Times New Roman" w:eastAsia="標楷體" w:hAnsi="Times New Roman" w:hint="eastAsia"/>
          <w:sz w:val="20"/>
          <w:lang w:eastAsia="zh-CN"/>
        </w:rPr>
        <w:t>48</w:t>
      </w:r>
      <w:r>
        <w:rPr>
          <w:rFonts w:ascii="Times New Roman" w:eastAsia="標楷體" w:hAnsi="Times New Roman"/>
          <w:sz w:val="20"/>
          <w:lang w:eastAsia="zh-CN"/>
        </w:rPr>
        <w:t>卷</w:t>
      </w:r>
      <w:r>
        <w:rPr>
          <w:rFonts w:ascii="Times New Roman" w:eastAsia="標楷體" w:hAnsi="Times New Roman" w:hint="eastAsia"/>
          <w:sz w:val="20"/>
          <w:lang w:eastAsia="zh-CN"/>
        </w:rPr>
        <w:t>特刊</w:t>
      </w:r>
      <w:r>
        <w:rPr>
          <w:rFonts w:ascii="Times New Roman" w:eastAsia="標楷體" w:hAnsi="Times New Roman"/>
          <w:sz w:val="20"/>
          <w:lang w:eastAsia="zh-CN"/>
        </w:rPr>
        <w:t>、</w:t>
      </w:r>
      <w:r>
        <w:rPr>
          <w:rFonts w:ascii="Times New Roman" w:eastAsia="標楷體" w:hAnsi="Times New Roman" w:hint="eastAsia"/>
          <w:sz w:val="20"/>
          <w:lang w:eastAsia="zh-CN"/>
        </w:rPr>
        <w:t>48</w:t>
      </w:r>
      <w:r>
        <w:rPr>
          <w:rFonts w:ascii="Times New Roman" w:eastAsia="標楷體" w:hAnsi="Times New Roman"/>
          <w:sz w:val="20"/>
          <w:lang w:eastAsia="zh-CN"/>
        </w:rPr>
        <w:t>卷</w:t>
      </w:r>
      <w:r>
        <w:rPr>
          <w:rFonts w:ascii="Times New Roman" w:eastAsia="標楷體" w:hAnsi="Times New Roman" w:hint="eastAsia"/>
          <w:sz w:val="20"/>
          <w:lang w:eastAsia="zh-CN"/>
        </w:rPr>
        <w:t>4</w:t>
      </w:r>
      <w:r>
        <w:rPr>
          <w:rFonts w:ascii="Times New Roman" w:eastAsia="標楷體" w:hAnsi="Times New Roman" w:hint="eastAsia"/>
          <w:sz w:val="20"/>
          <w:lang w:eastAsia="zh-CN"/>
        </w:rPr>
        <w:t>期、</w:t>
      </w:r>
      <w:r>
        <w:rPr>
          <w:rFonts w:ascii="Times New Roman" w:eastAsia="標楷體" w:hAnsi="Times New Roman" w:hint="eastAsia"/>
          <w:sz w:val="20"/>
          <w:lang w:eastAsia="zh-CN"/>
        </w:rPr>
        <w:t>49</w:t>
      </w:r>
      <w:r>
        <w:rPr>
          <w:rFonts w:ascii="Times New Roman" w:eastAsia="標楷體" w:hAnsi="Times New Roman"/>
          <w:sz w:val="20"/>
          <w:lang w:eastAsia="zh-CN"/>
        </w:rPr>
        <w:t>卷</w:t>
      </w:r>
      <w:r>
        <w:rPr>
          <w:rFonts w:ascii="Times New Roman" w:eastAsia="標楷體" w:hAnsi="Times New Roman" w:hint="eastAsia"/>
          <w:sz w:val="20"/>
          <w:lang w:eastAsia="zh-CN"/>
        </w:rPr>
        <w:t>1</w:t>
      </w:r>
      <w:r>
        <w:rPr>
          <w:rFonts w:ascii="Times New Roman" w:eastAsia="標楷體" w:hAnsi="Times New Roman"/>
          <w:sz w:val="20"/>
          <w:lang w:eastAsia="zh-CN"/>
        </w:rPr>
        <w:t>期</w:t>
      </w:r>
      <w:r>
        <w:rPr>
          <w:rFonts w:ascii="Times New Roman" w:eastAsia="標楷體" w:hAnsi="Times New Roman" w:hint="eastAsia"/>
          <w:sz w:val="20"/>
          <w:lang w:eastAsia="zh-CN"/>
        </w:rPr>
        <w:t>、</w:t>
      </w:r>
      <w:r>
        <w:rPr>
          <w:rFonts w:ascii="Times New Roman" w:eastAsia="標楷體" w:hAnsi="Times New Roman" w:hint="eastAsia"/>
          <w:sz w:val="20"/>
        </w:rPr>
        <w:t>49</w:t>
      </w:r>
      <w:r>
        <w:rPr>
          <w:rFonts w:ascii="Times New Roman" w:eastAsia="標楷體" w:hAnsi="Times New Roman"/>
          <w:sz w:val="20"/>
          <w:lang w:eastAsia="zh-CN"/>
        </w:rPr>
        <w:t>卷</w:t>
      </w:r>
      <w:r>
        <w:rPr>
          <w:rFonts w:ascii="Times New Roman" w:eastAsia="標楷體" w:hAnsi="Times New Roman" w:hint="eastAsia"/>
          <w:sz w:val="20"/>
        </w:rPr>
        <w:t>2</w:t>
      </w:r>
      <w:r>
        <w:rPr>
          <w:rFonts w:ascii="Times New Roman" w:eastAsia="標楷體" w:hAnsi="Times New Roman" w:hint="eastAsia"/>
          <w:sz w:val="20"/>
        </w:rPr>
        <w:t>期</w:t>
      </w:r>
      <w:r>
        <w:rPr>
          <w:rFonts w:ascii="Times New Roman" w:eastAsia="標楷體" w:hAnsi="Times New Roman"/>
          <w:sz w:val="20"/>
          <w:lang w:eastAsia="zh-CN"/>
        </w:rPr>
        <w:t>及</w:t>
      </w:r>
      <w:r>
        <w:rPr>
          <w:rFonts w:ascii="Times New Roman" w:eastAsia="標楷體" w:hAnsi="Times New Roman" w:hint="eastAsia"/>
          <w:sz w:val="20"/>
        </w:rPr>
        <w:t>49</w:t>
      </w:r>
      <w:r>
        <w:rPr>
          <w:rFonts w:ascii="Times New Roman" w:eastAsia="標楷體" w:hAnsi="Times New Roman"/>
          <w:sz w:val="20"/>
          <w:lang w:eastAsia="zh-CN"/>
        </w:rPr>
        <w:t>卷</w:t>
      </w:r>
      <w:r>
        <w:rPr>
          <w:rFonts w:ascii="Times New Roman" w:eastAsia="標楷體" w:hAnsi="Times New Roman" w:hint="eastAsia"/>
          <w:sz w:val="20"/>
        </w:rPr>
        <w:t>3</w:t>
      </w:r>
      <w:r>
        <w:rPr>
          <w:rFonts w:ascii="Times New Roman" w:eastAsia="標楷體" w:hAnsi="Times New Roman" w:hint="eastAsia"/>
          <w:sz w:val="20"/>
        </w:rPr>
        <w:t>期</w:t>
      </w:r>
      <w:r>
        <w:rPr>
          <w:rFonts w:ascii="Times New Roman" w:eastAsia="標楷體" w:hAnsi="Times New Roman"/>
          <w:sz w:val="20"/>
          <w:lang w:eastAsia="zh-CN"/>
        </w:rPr>
        <w:t>，共</w:t>
      </w:r>
      <w:r>
        <w:rPr>
          <w:rFonts w:ascii="Times New Roman" w:eastAsia="標楷體" w:hAnsi="Times New Roman" w:hint="eastAsia"/>
          <w:sz w:val="20"/>
        </w:rPr>
        <w:t>5</w:t>
      </w:r>
      <w:r>
        <w:rPr>
          <w:rFonts w:ascii="Times New Roman" w:eastAsia="標楷體" w:hAnsi="Times New Roman" w:hint="eastAsia"/>
          <w:sz w:val="20"/>
        </w:rPr>
        <w:t>冊</w:t>
      </w:r>
      <w:r>
        <w:rPr>
          <w:rFonts w:ascii="Times New Roman" w:eastAsia="標楷體" w:hAnsi="Times New Roman"/>
          <w:sz w:val="20"/>
          <w:lang w:eastAsia="zh-CN"/>
        </w:rPr>
        <w:t>。</w:t>
      </w:r>
    </w:p>
    <w:p w:rsidR="00D56E62" w:rsidRDefault="00D56E62" w:rsidP="00D56E62">
      <w:pPr>
        <w:spacing w:before="120" w:line="360" w:lineRule="exact"/>
        <w:ind w:firstLine="482"/>
      </w:pPr>
      <w:r>
        <w:rPr>
          <w:rFonts w:ascii="Times New Roman" w:eastAsia="標楷體" w:hAnsi="Times New Roman"/>
          <w:color w:val="000000"/>
          <w:sz w:val="20"/>
          <w:lang w:eastAsia="zh-CN"/>
        </w:rPr>
        <w:t>为了解本计划实施成效，烦请</w:t>
      </w:r>
      <w:r>
        <w:rPr>
          <w:rFonts w:ascii="Times New Roman" w:eastAsia="標楷體" w:hAnsi="Times New Roman"/>
          <w:color w:val="000000"/>
          <w:sz w:val="20"/>
          <w:lang w:eastAsia="zh-CN"/>
        </w:rPr>
        <w:t xml:space="preserve"> </w:t>
      </w:r>
      <w:r>
        <w:rPr>
          <w:rFonts w:ascii="Times New Roman" w:eastAsia="標楷體" w:hAnsi="Times New Roman"/>
          <w:color w:val="000000"/>
          <w:sz w:val="20"/>
          <w:lang w:eastAsia="zh-CN"/>
        </w:rPr>
        <w:t>贵单位协助回复以下几个问题，以便汇整送行政院大陆委员会评估计划继续之可行性。祈尽速以</w:t>
      </w:r>
      <w:r>
        <w:rPr>
          <w:rFonts w:ascii="Times New Roman" w:eastAsia="標楷體" w:hAnsi="Times New Roman"/>
          <w:b/>
          <w:color w:val="000000"/>
          <w:sz w:val="20"/>
          <w:lang w:eastAsia="zh-CN"/>
        </w:rPr>
        <w:t>电邮回传本校连络单位（台大法学论丛</w:t>
      </w:r>
      <w:r>
        <w:rPr>
          <w:rFonts w:ascii="Times New Roman" w:eastAsia="標楷體" w:hAnsi="Times New Roman"/>
          <w:b/>
          <w:color w:val="000000"/>
          <w:sz w:val="20"/>
          <w:lang w:eastAsia="zh-CN"/>
        </w:rPr>
        <w:t xml:space="preserve">E-mail: </w:t>
      </w:r>
      <w:hyperlink r:id="rId7" w:history="1">
        <w:r>
          <w:rPr>
            <w:rStyle w:val="a4"/>
            <w:rFonts w:ascii="Times New Roman" w:eastAsia="標楷體" w:hAnsi="Times New Roman"/>
            <w:b/>
            <w:color w:val="000000"/>
            <w:spacing w:val="-4"/>
            <w:sz w:val="20"/>
            <w:lang w:eastAsia="zh-CN"/>
          </w:rPr>
          <w:t>ntulawjournal@ntu.edu.tw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），感谢您的协助与支持！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 xml:space="preserve"> (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本问卷可至台大法律学院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/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学术出版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/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法学论丛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/</w:t>
        </w:r>
        <w:r>
          <w:rPr>
            <w:rStyle w:val="a4"/>
            <w:rFonts w:ascii="Times New Roman" w:eastAsia="標楷體" w:hAnsi="Times New Roman"/>
            <w:color w:val="000000"/>
            <w:spacing w:val="-4"/>
            <w:sz w:val="20"/>
            <w:lang w:eastAsia="zh-CN"/>
          </w:rPr>
          <w:t>文件下载处下载</w:t>
        </w:r>
      </w:hyperlink>
      <w:r w:rsidRPr="00E74232">
        <w:rPr>
          <w:rFonts w:ascii="Times New Roman" w:hAnsi="Times New Roman"/>
          <w:sz w:val="22"/>
        </w:rPr>
        <w:t>http://www.law.ntu.edu.tw/law3/index.php/zh-tw/%E6%96%87%E4%BB%B6%E4%B8%8B%E8%BC%89.html</w:t>
      </w:r>
      <w:r>
        <w:rPr>
          <w:rStyle w:val="a4"/>
          <w:rFonts w:ascii="Times New Roman" w:eastAsia="標楷體" w:hAnsi="Times New Roman"/>
          <w:color w:val="000000"/>
          <w:spacing w:val="-4"/>
          <w:sz w:val="20"/>
          <w:lang w:eastAsia="zh-CN"/>
        </w:rPr>
        <w:t>)</w:t>
      </w:r>
    </w:p>
    <w:p w:rsidR="00D56E62" w:rsidRDefault="00D56E62" w:rsidP="00D56E62">
      <w:pPr>
        <w:spacing w:before="48" w:after="48" w:line="520" w:lineRule="exact"/>
        <w:jc w:val="both"/>
      </w:pPr>
      <w:r>
        <w:rPr>
          <w:rFonts w:ascii="Times New Roman" w:eastAsia="標楷體" w:hAnsi="Times New Roman"/>
          <w:sz w:val="20"/>
          <w:lang w:eastAsia="zh-CN"/>
        </w:rPr>
        <w:t>一、受赠单位（藏书单位）：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         </w:t>
      </w:r>
    </w:p>
    <w:p w:rsidR="00D56E62" w:rsidRDefault="00D56E62" w:rsidP="00D56E62">
      <w:pPr>
        <w:pStyle w:val="a3"/>
        <w:spacing w:before="48" w:after="48" w:line="520" w:lineRule="exact"/>
        <w:ind w:left="0"/>
        <w:jc w:val="both"/>
      </w:pPr>
      <w:r>
        <w:rPr>
          <w:rFonts w:eastAsia="標楷體"/>
          <w:sz w:val="20"/>
          <w:lang w:eastAsia="zh-CN"/>
        </w:rPr>
        <w:t>二、联络电话：</w:t>
      </w:r>
      <w:r>
        <w:rPr>
          <w:rFonts w:eastAsia="標楷體"/>
          <w:sz w:val="20"/>
          <w:u w:val="single"/>
        </w:rPr>
        <w:t xml:space="preserve">                                                                </w:t>
      </w:r>
    </w:p>
    <w:p w:rsidR="00D56E62" w:rsidRDefault="00D56E62" w:rsidP="00D56E62">
      <w:pPr>
        <w:spacing w:before="48" w:after="48" w:line="520" w:lineRule="exact"/>
        <w:ind w:firstLine="400"/>
        <w:jc w:val="both"/>
      </w:pPr>
      <w:r>
        <w:rPr>
          <w:rFonts w:ascii="Times New Roman" w:eastAsia="標楷體" w:hAnsi="Times New Roman"/>
          <w:sz w:val="20"/>
          <w:lang w:eastAsia="zh-CN"/>
        </w:rPr>
        <w:t>电子邮件信箱</w:t>
      </w:r>
      <w:r>
        <w:rPr>
          <w:rFonts w:ascii="Times New Roman" w:eastAsia="標楷體" w:hAnsi="Times New Roman"/>
          <w:sz w:val="20"/>
          <w:lang w:eastAsia="zh-CN"/>
        </w:rPr>
        <w:t>(email)</w:t>
      </w:r>
      <w:r>
        <w:rPr>
          <w:rFonts w:ascii="Times New Roman" w:eastAsia="標楷體" w:hAnsi="Times New Roman"/>
          <w:sz w:val="20"/>
          <w:lang w:eastAsia="zh-CN"/>
        </w:rPr>
        <w:t>：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          </w:t>
      </w:r>
    </w:p>
    <w:p w:rsidR="00D56E62" w:rsidRDefault="00D56E62" w:rsidP="00D56E62">
      <w:pPr>
        <w:spacing w:before="48" w:after="48" w:line="520" w:lineRule="exact"/>
        <w:jc w:val="both"/>
      </w:pPr>
      <w:r>
        <w:rPr>
          <w:rFonts w:ascii="Times New Roman" w:eastAsia="標楷體" w:hAnsi="Times New Roman"/>
          <w:sz w:val="20"/>
          <w:lang w:eastAsia="zh-CN"/>
        </w:rPr>
        <w:t>三、陈列情形（并请附实际陈列相片）：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</w:t>
      </w:r>
    </w:p>
    <w:p w:rsidR="00D56E62" w:rsidRDefault="00D56E62" w:rsidP="00D56E62">
      <w:pPr>
        <w:spacing w:before="48" w:after="48" w:line="520" w:lineRule="exact"/>
        <w:jc w:val="both"/>
      </w:pPr>
      <w:r>
        <w:rPr>
          <w:rFonts w:ascii="Times New Roman" w:eastAsia="標楷體" w:hAnsi="Times New Roman"/>
          <w:sz w:val="20"/>
          <w:lang w:eastAsia="zh-CN"/>
        </w:rPr>
        <w:t>四、借阅状况：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                    </w:t>
      </w:r>
    </w:p>
    <w:p w:rsidR="00D56E62" w:rsidRDefault="00D56E62" w:rsidP="00D56E62">
      <w:pPr>
        <w:spacing w:before="48" w:after="48" w:line="520" w:lineRule="exact"/>
        <w:ind w:firstLine="440"/>
        <w:jc w:val="both"/>
      </w:pPr>
      <w:r>
        <w:rPr>
          <w:rFonts w:ascii="Times New Roman" w:eastAsia="標楷體" w:hAnsi="Times New Roman"/>
          <w:sz w:val="20"/>
          <w:lang w:eastAsia="zh-CN"/>
        </w:rPr>
        <w:t>与去年相较借阅人数增多或减少？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</w:t>
      </w:r>
    </w:p>
    <w:p w:rsidR="00D56E62" w:rsidRDefault="00D56E62" w:rsidP="00D56E62">
      <w:pPr>
        <w:spacing w:before="48" w:after="48" w:line="520" w:lineRule="exact"/>
        <w:ind w:left="400" w:hanging="400"/>
        <w:jc w:val="both"/>
      </w:pPr>
      <w:r>
        <w:rPr>
          <w:rFonts w:ascii="Times New Roman" w:eastAsia="標楷體" w:hAnsi="Times New Roman"/>
          <w:sz w:val="20"/>
          <w:lang w:eastAsia="zh-CN"/>
        </w:rPr>
        <w:t>五、贵单位是否已回赠相关法学期刊？</w:t>
      </w:r>
      <w:r>
        <w:rPr>
          <w:rFonts w:ascii="Times New Roman" w:eastAsia="標楷體" w:hAnsi="Times New Roman"/>
          <w:sz w:val="20"/>
        </w:rPr>
        <w:t xml:space="preserve"> </w:t>
      </w:r>
    </w:p>
    <w:p w:rsidR="00D56E62" w:rsidRDefault="00D56E62" w:rsidP="00D56E62">
      <w:pPr>
        <w:spacing w:before="48" w:after="48" w:line="520" w:lineRule="exact"/>
        <w:ind w:left="440"/>
        <w:jc w:val="both"/>
      </w:pPr>
      <w:r>
        <w:rPr>
          <w:rFonts w:ascii="Times New Roman" w:eastAsia="標楷體" w:hAnsi="Times New Roman"/>
          <w:sz w:val="20"/>
          <w:lang w:eastAsia="zh-CN"/>
        </w:rPr>
        <w:t>□</w:t>
      </w:r>
      <w:r>
        <w:rPr>
          <w:rFonts w:ascii="Times New Roman" w:eastAsia="標楷體" w:hAnsi="Times New Roman"/>
          <w:sz w:val="20"/>
          <w:lang w:eastAsia="zh-CN"/>
        </w:rPr>
        <w:t>已回赠，期刊名称为：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</w:t>
      </w:r>
    </w:p>
    <w:p w:rsidR="00D56E62" w:rsidRDefault="00D56E62" w:rsidP="00D56E62">
      <w:pPr>
        <w:spacing w:before="48" w:after="48" w:line="520" w:lineRule="exact"/>
        <w:ind w:left="440"/>
        <w:jc w:val="both"/>
      </w:pPr>
      <w:r>
        <w:rPr>
          <w:rFonts w:ascii="Times New Roman" w:eastAsia="標楷體" w:hAnsi="Times New Roman"/>
          <w:sz w:val="20"/>
          <w:lang w:eastAsia="zh-CN"/>
        </w:rPr>
        <w:t>□</w:t>
      </w:r>
      <w:r>
        <w:rPr>
          <w:rFonts w:ascii="Times New Roman" w:eastAsia="標楷體" w:hAnsi="Times New Roman"/>
          <w:sz w:val="20"/>
          <w:lang w:eastAsia="zh-CN"/>
        </w:rPr>
        <w:t>尚未回赠，不知是否愿意回赠（台湾大学法律学院）？</w:t>
      </w:r>
      <w:r>
        <w:rPr>
          <w:rFonts w:ascii="Times New Roman" w:eastAsia="標楷體" w:hAnsi="Times New Roman"/>
          <w:sz w:val="20"/>
        </w:rPr>
        <w:t xml:space="preserve"> </w:t>
      </w:r>
    </w:p>
    <w:p w:rsidR="00D56E62" w:rsidRDefault="00D56E62" w:rsidP="00D56E62">
      <w:pPr>
        <w:spacing w:before="48" w:after="48" w:line="520" w:lineRule="exact"/>
        <w:ind w:left="440"/>
        <w:jc w:val="both"/>
      </w:pPr>
      <w:r>
        <w:rPr>
          <w:rFonts w:ascii="Times New Roman" w:eastAsia="標楷體" w:hAnsi="Times New Roman"/>
          <w:sz w:val="20"/>
          <w:lang w:eastAsia="zh-CN"/>
        </w:rPr>
        <w:t>□</w:t>
      </w:r>
      <w:r>
        <w:rPr>
          <w:rFonts w:ascii="Times New Roman" w:eastAsia="標楷體" w:hAnsi="Times New Roman"/>
          <w:sz w:val="20"/>
          <w:lang w:eastAsia="zh-CN"/>
        </w:rPr>
        <w:t>愿意，期刊名称为：</w:t>
      </w:r>
      <w:r>
        <w:rPr>
          <w:rFonts w:ascii="Times New Roman" w:eastAsia="標楷體" w:hAnsi="Times New Roman"/>
          <w:sz w:val="20"/>
          <w:u w:val="single"/>
          <w:lang w:eastAsia="zh-CN"/>
        </w:rPr>
        <w:t xml:space="preserve">                                            </w:t>
      </w:r>
      <w:r>
        <w:rPr>
          <w:rFonts w:ascii="Times New Roman" w:eastAsia="標楷體" w:hAnsi="Times New Roman"/>
          <w:sz w:val="20"/>
          <w:lang w:eastAsia="zh-CN"/>
        </w:rPr>
        <w:t>。</w:t>
      </w:r>
    </w:p>
    <w:p w:rsidR="00D56E62" w:rsidRDefault="00D56E62" w:rsidP="00D56E62">
      <w:pPr>
        <w:spacing w:before="48" w:after="48" w:line="520" w:lineRule="exact"/>
        <w:jc w:val="both"/>
      </w:pPr>
      <w:r>
        <w:rPr>
          <w:rFonts w:ascii="Times New Roman" w:eastAsia="標楷體" w:hAnsi="Times New Roman"/>
          <w:sz w:val="20"/>
          <w:lang w:eastAsia="zh-CN"/>
        </w:rPr>
        <w:t>六、贵单位对于本计划交流之建议及指教：</w:t>
      </w:r>
    </w:p>
    <w:p w:rsidR="00D56E62" w:rsidRDefault="00D56E62" w:rsidP="00D56E62">
      <w:pPr>
        <w:spacing w:before="48" w:after="48" w:line="400" w:lineRule="exact"/>
        <w:jc w:val="both"/>
      </w:pPr>
      <w:r>
        <w:rPr>
          <w:rFonts w:ascii="Times New Roman" w:eastAsia="標楷體" w:hAnsi="Times New Roman"/>
          <w:sz w:val="20"/>
        </w:rPr>
        <w:t xml:space="preserve">    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                             </w:t>
      </w:r>
    </w:p>
    <w:p w:rsidR="00D56E62" w:rsidRDefault="00D56E62" w:rsidP="00D56E62">
      <w:pPr>
        <w:spacing w:before="48" w:after="48" w:line="400" w:lineRule="exact"/>
        <w:jc w:val="both"/>
      </w:pPr>
      <w:r>
        <w:rPr>
          <w:rFonts w:ascii="Times New Roman" w:eastAsia="標楷體" w:hAnsi="Times New Roman"/>
          <w:sz w:val="20"/>
        </w:rPr>
        <w:t xml:space="preserve">    </w:t>
      </w:r>
      <w:r>
        <w:rPr>
          <w:rFonts w:ascii="Times New Roman" w:eastAsia="標楷體" w:hAnsi="Times New Roman"/>
          <w:sz w:val="20"/>
          <w:u w:val="single"/>
        </w:rPr>
        <w:t xml:space="preserve">                                                                         </w:t>
      </w:r>
    </w:p>
    <w:p w:rsidR="00D56E62" w:rsidRDefault="00D56E62" w:rsidP="00D56E62">
      <w:pPr>
        <w:spacing w:line="400" w:lineRule="exact"/>
        <w:jc w:val="both"/>
        <w:rPr>
          <w:rFonts w:ascii="Times New Roman" w:eastAsia="標楷體" w:hAnsi="Times New Roman"/>
          <w:sz w:val="20"/>
        </w:rPr>
      </w:pPr>
    </w:p>
    <w:p w:rsidR="00D56E62" w:rsidRDefault="00D56E62" w:rsidP="00D56E62">
      <w:pPr>
        <w:spacing w:line="400" w:lineRule="exact"/>
        <w:jc w:val="right"/>
      </w:pPr>
      <w:r>
        <w:rPr>
          <w:rFonts w:ascii="Times New Roman" w:eastAsia="標楷體" w:hAnsi="Times New Roman"/>
          <w:sz w:val="20"/>
          <w:lang w:eastAsia="zh-CN"/>
        </w:rPr>
        <w:t>台湾大学法律学院</w:t>
      </w:r>
      <w:r>
        <w:rPr>
          <w:rFonts w:ascii="Times New Roman" w:eastAsia="標楷體" w:hAnsi="Times New Roman"/>
          <w:sz w:val="20"/>
          <w:lang w:eastAsia="zh-CN"/>
        </w:rPr>
        <w:t xml:space="preserve"> </w:t>
      </w:r>
      <w:r>
        <w:rPr>
          <w:rFonts w:ascii="Times New Roman" w:eastAsia="標楷體" w:hAnsi="Times New Roman"/>
          <w:sz w:val="20"/>
          <w:lang w:eastAsia="zh-CN"/>
        </w:rPr>
        <w:t>《台大法学论丛》敬上</w:t>
      </w:r>
    </w:p>
    <w:p w:rsidR="00D56E62" w:rsidRDefault="00D56E62" w:rsidP="00F62089">
      <w:pPr>
        <w:snapToGrid w:val="0"/>
        <w:spacing w:line="400" w:lineRule="exact"/>
        <w:jc w:val="right"/>
        <w:rPr>
          <w:rFonts w:ascii="Times New Roman" w:eastAsia="標楷體" w:hAnsi="Times New Roman" w:hint="eastAsia"/>
          <w:sz w:val="20"/>
        </w:rPr>
      </w:pPr>
      <w:r>
        <w:rPr>
          <w:rFonts w:ascii="Times New Roman" w:eastAsia="標楷體" w:hAnsi="Times New Roman" w:hint="eastAsia"/>
          <w:sz w:val="20"/>
        </w:rPr>
        <w:t>2020</w:t>
      </w:r>
      <w:r>
        <w:rPr>
          <w:rFonts w:ascii="Times New Roman" w:eastAsia="標楷體" w:hAnsi="Times New Roman"/>
          <w:sz w:val="20"/>
          <w:lang w:eastAsia="zh-CN"/>
        </w:rPr>
        <w:t>年</w:t>
      </w:r>
      <w:r>
        <w:rPr>
          <w:rFonts w:ascii="Times New Roman" w:eastAsia="標楷體" w:hAnsi="Times New Roman" w:hint="eastAsia"/>
          <w:sz w:val="20"/>
        </w:rPr>
        <w:t>10</w:t>
      </w:r>
      <w:r>
        <w:rPr>
          <w:rFonts w:ascii="Times New Roman" w:eastAsia="標楷體" w:hAnsi="Times New Roman"/>
          <w:sz w:val="20"/>
          <w:lang w:eastAsia="zh-CN"/>
        </w:rPr>
        <w:t>月</w:t>
      </w:r>
      <w:r>
        <w:rPr>
          <w:rFonts w:ascii="Times New Roman" w:eastAsia="標楷體" w:hAnsi="Times New Roman" w:hint="eastAsia"/>
          <w:sz w:val="20"/>
        </w:rPr>
        <w:t>12</w:t>
      </w:r>
      <w:r>
        <w:rPr>
          <w:rFonts w:ascii="Times New Roman" w:eastAsia="標楷體" w:hAnsi="Times New Roman"/>
          <w:sz w:val="20"/>
          <w:lang w:eastAsia="zh-CN"/>
        </w:rPr>
        <w:t>日</w:t>
      </w:r>
      <w:bookmarkStart w:id="0" w:name="_GoBack"/>
      <w:bookmarkEnd w:id="0"/>
    </w:p>
    <w:sectPr w:rsidR="00D56E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2A7" w:rsidRDefault="001E62A7" w:rsidP="00F62089">
      <w:r>
        <w:separator/>
      </w:r>
    </w:p>
  </w:endnote>
  <w:endnote w:type="continuationSeparator" w:id="0">
    <w:p w:rsidR="001E62A7" w:rsidRDefault="001E62A7" w:rsidP="00F62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2A7" w:rsidRDefault="001E62A7" w:rsidP="00F62089">
      <w:r>
        <w:separator/>
      </w:r>
    </w:p>
  </w:footnote>
  <w:footnote w:type="continuationSeparator" w:id="0">
    <w:p w:rsidR="001E62A7" w:rsidRDefault="001E62A7" w:rsidP="00F62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5E0D69"/>
    <w:multiLevelType w:val="multilevel"/>
    <w:tmpl w:val="55981E76"/>
    <w:lvl w:ilvl="0">
      <w:start w:val="1"/>
      <w:numFmt w:val="taiwaneseCountingThousand"/>
      <w:lvlText w:val="%1、"/>
      <w:lvlJc w:val="left"/>
      <w:pPr>
        <w:ind w:left="432" w:hanging="432"/>
      </w:pPr>
      <w:rPr>
        <w:u w:val="none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E62"/>
    <w:rsid w:val="00197DCA"/>
    <w:rsid w:val="001E62A7"/>
    <w:rsid w:val="00B01C3E"/>
    <w:rsid w:val="00D17C0E"/>
    <w:rsid w:val="00D56E62"/>
    <w:rsid w:val="00DB7A23"/>
    <w:rsid w:val="00E74232"/>
    <w:rsid w:val="00EB255D"/>
    <w:rsid w:val="00F6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7C5EBE-3CA0-4B44-B9AD-74D600B8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6E62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標題(1)"/>
    <w:basedOn w:val="a"/>
    <w:autoRedefine/>
    <w:rsid w:val="00B01C3E"/>
    <w:pPr>
      <w:widowControl/>
    </w:pPr>
    <w:rPr>
      <w:noProof/>
      <w:kern w:val="0"/>
      <w:szCs w:val="24"/>
      <w:lang w:bidi="en-US"/>
    </w:rPr>
  </w:style>
  <w:style w:type="paragraph" w:customStyle="1" w:styleId="1-9">
    <w:name w:val="註腳1-9"/>
    <w:basedOn w:val="a"/>
    <w:qFormat/>
    <w:rsid w:val="00D17C0E"/>
    <w:pPr>
      <w:overflowPunct w:val="0"/>
      <w:autoSpaceDE w:val="0"/>
      <w:adjustRightInd w:val="0"/>
      <w:spacing w:line="260" w:lineRule="exact"/>
      <w:ind w:left="144" w:hanging="144"/>
      <w:jc w:val="both"/>
    </w:pPr>
    <w:rPr>
      <w:rFonts w:ascii="Times New Roman" w:eastAsia="華康中明體" w:hAnsi="Times New Roman"/>
      <w:noProof/>
      <w:kern w:val="0"/>
      <w:sz w:val="18"/>
      <w:szCs w:val="20"/>
      <w:lang w:bidi="en-US"/>
    </w:rPr>
  </w:style>
  <w:style w:type="paragraph" w:styleId="a3">
    <w:name w:val="List Paragraph"/>
    <w:basedOn w:val="a"/>
    <w:rsid w:val="00D56E62"/>
    <w:pPr>
      <w:spacing w:line="360" w:lineRule="atLeast"/>
      <w:ind w:left="480"/>
    </w:pPr>
    <w:rPr>
      <w:rFonts w:ascii="Times New Roman" w:eastAsia="Times New Roman" w:hAnsi="Times New Roman"/>
      <w:kern w:val="0"/>
      <w:szCs w:val="20"/>
    </w:rPr>
  </w:style>
  <w:style w:type="character" w:styleId="a4">
    <w:name w:val="Hyperlink"/>
    <w:rsid w:val="00D56E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56E62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F62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2089"/>
    <w:rPr>
      <w:rFonts w:ascii="Calibri" w:eastAsia="新細明體" w:hAnsi="Calibri" w:cs="Times New Roman"/>
      <w:kern w:val="3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2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2089"/>
    <w:rPr>
      <w:rFonts w:ascii="Calibri" w:eastAsia="新細明體" w:hAnsi="Calibri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tulawjournal@ntu.edu.tw&#65289;&#65292;&#24863;&#35613;&#24744;&#30340;&#21332;&#21161;&#33287;&#25903;&#25345;&#65281;%20(&#26412;&#21839;&#21367;&#21487;&#33267;&#33274;&#22823;&#27861;&#24459;&#23416;&#38498;/&#23416;&#34899;&#20986;&#29256;/&#27861;&#23416;&#35542;&#21474;/&#25991;&#20214;&#19979;&#36617;&#34389;&#19979;&#3661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507</Words>
  <Characters>756</Characters>
  <Application>Microsoft Office Word</Application>
  <DocSecurity>0</DocSecurity>
  <Lines>19</Lines>
  <Paragraphs>6</Paragraphs>
  <ScaleCrop>false</ScaleCrop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HP800G2 01</dc:creator>
  <cp:keywords/>
  <dc:description/>
  <cp:lastModifiedBy>HP800G2 01</cp:lastModifiedBy>
  <cp:revision>2</cp:revision>
  <dcterms:created xsi:type="dcterms:W3CDTF">2020-10-12T03:35:00Z</dcterms:created>
  <dcterms:modified xsi:type="dcterms:W3CDTF">2020-10-12T04:14:00Z</dcterms:modified>
</cp:coreProperties>
</file>